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B" w:rsidRDefault="00D74BDB" w:rsidP="00D74BDB">
      <w:pPr>
        <w:rPr>
          <w:i/>
          <w:color w:val="151616"/>
          <w:sz w:val="16"/>
          <w:szCs w:val="16"/>
          <w:lang w:val="ru-RU"/>
        </w:rPr>
      </w:pPr>
      <w:r w:rsidRPr="00D74BDB">
        <w:rPr>
          <w:i/>
          <w:noProof/>
          <w:color w:val="151616"/>
          <w:sz w:val="16"/>
          <w:szCs w:val="16"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B3" w:rsidRPr="00D74BDB" w:rsidRDefault="003446B3" w:rsidP="00D74BDB">
      <w:pPr>
        <w:spacing w:before="120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D74BDB">
        <w:rPr>
          <w:rFonts w:ascii="Arial Narrow" w:hAnsi="Arial Narrow"/>
          <w:b/>
          <w:color w:val="151616"/>
          <w:sz w:val="16"/>
          <w:szCs w:val="16"/>
          <w:lang w:val="ru-RU"/>
        </w:rPr>
        <w:t>ПАСПОРТ ИЗДЕЛИЯ</w:t>
      </w:r>
    </w:p>
    <w:p w:rsidR="003446B3" w:rsidRPr="00C25591" w:rsidRDefault="003446B3" w:rsidP="00D74BDB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C25591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C12A35" w:rsidRPr="00D74BDB">
        <w:rPr>
          <w:rFonts w:ascii="Arial Narrow" w:hAnsi="Arial Narrow"/>
          <w:color w:val="151616"/>
          <w:sz w:val="16"/>
          <w:szCs w:val="16"/>
          <w:lang w:val="ru-RU"/>
        </w:rPr>
        <w:t>червячный</w:t>
      </w:r>
      <w:r w:rsidR="00C12A35" w:rsidRPr="00C25591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D74BDB">
        <w:rPr>
          <w:rFonts w:ascii="Arial Narrow" w:hAnsi="Arial Narrow"/>
          <w:sz w:val="16"/>
          <w:szCs w:val="16"/>
        </w:rPr>
        <w:t>NORMA</w:t>
      </w:r>
      <w:r w:rsidR="00D74BDB" w:rsidRPr="00C25591">
        <w:rPr>
          <w:rFonts w:ascii="Arial Narrow" w:hAnsi="Arial Narrow"/>
          <w:sz w:val="16"/>
          <w:szCs w:val="16"/>
          <w:lang w:val="ru-RU"/>
        </w:rPr>
        <w:t>-</w:t>
      </w:r>
      <w:r w:rsidR="00D74BDB">
        <w:rPr>
          <w:rFonts w:ascii="Arial Narrow" w:hAnsi="Arial Narrow"/>
          <w:sz w:val="16"/>
          <w:szCs w:val="16"/>
        </w:rPr>
        <w:t>RUS</w:t>
      </w:r>
      <w:r w:rsidR="00D74BDB" w:rsidRPr="00C25591">
        <w:rPr>
          <w:rFonts w:ascii="Arial Narrow" w:hAnsi="Arial Narrow"/>
          <w:sz w:val="16"/>
          <w:szCs w:val="16"/>
          <w:lang w:val="ru-RU"/>
        </w:rPr>
        <w:t xml:space="preserve"> </w:t>
      </w:r>
      <w:r w:rsidR="00C25591">
        <w:rPr>
          <w:rFonts w:ascii="Arial Narrow" w:hAnsi="Arial Narrow"/>
          <w:sz w:val="16"/>
          <w:szCs w:val="16"/>
        </w:rPr>
        <w:t>CTC</w:t>
      </w:r>
    </w:p>
    <w:p w:rsidR="003446B3" w:rsidRPr="00C25591" w:rsidRDefault="003446B3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44"/>
      </w:tblGrid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TableParagraph"/>
              <w:spacing w:before="0" w:line="240" w:lineRule="auto"/>
              <w:ind w:right="0"/>
              <w:rPr>
                <w:rFonts w:ascii="Arial Narrow" w:hAnsi="Arial Narrow"/>
                <w:w w:val="95"/>
                <w:sz w:val="16"/>
                <w:szCs w:val="16"/>
              </w:rPr>
            </w:pPr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D74BDB" w:rsidRDefault="00955F59" w:rsidP="00D74BDB">
      <w:pPr>
        <w:pStyle w:val="TableParagraph"/>
        <w:spacing w:before="0" w:line="240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D74BDB" w:rsidRDefault="00D74BDB" w:rsidP="00D74BD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946479" w:rsidRPr="00C25591" w:rsidRDefault="00D74BDB" w:rsidP="00C25591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 xml:space="preserve">Хомут </w:t>
      </w:r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proofErr w:type="spellStart"/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>червяный</w:t>
      </w:r>
      <w:proofErr w:type="spellEnd"/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 xml:space="preserve"> постоянного натяжения с </w:t>
      </w:r>
      <w:proofErr w:type="gramStart"/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>тарельчатым</w:t>
      </w:r>
      <w:proofErr w:type="gramEnd"/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proofErr w:type="spellStart"/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>натяжит</w:t>
      </w:r>
      <w:r w:rsidR="00C25591">
        <w:rPr>
          <w:rFonts w:ascii="Arial Narrow" w:hAnsi="Arial Narrow"/>
          <w:i w:val="0"/>
          <w:sz w:val="16"/>
          <w:szCs w:val="16"/>
          <w:lang w:val="ru-RU"/>
        </w:rPr>
        <w:t>елем</w:t>
      </w:r>
      <w:proofErr w:type="spellEnd"/>
      <w:r w:rsidR="00C25591">
        <w:rPr>
          <w:rFonts w:ascii="Arial Narrow" w:hAnsi="Arial Narrow"/>
          <w:i w:val="0"/>
          <w:sz w:val="16"/>
          <w:szCs w:val="16"/>
          <w:lang w:val="ru-RU"/>
        </w:rPr>
        <w:t xml:space="preserve"> NORMA-RUS CTC предназначен</w:t>
      </w:r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>для систем охлаждения бензиновых или дизельных двигателей.</w:t>
      </w:r>
      <w:r w:rsidR="00C25591">
        <w:rPr>
          <w:rFonts w:ascii="Arial Narrow" w:hAnsi="Arial Narrow"/>
          <w:i w:val="0"/>
          <w:sz w:val="16"/>
          <w:szCs w:val="16"/>
          <w:lang w:val="ru-RU"/>
        </w:rPr>
        <w:t xml:space="preserve"> Конструкция хомута с пружиной,</w:t>
      </w:r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C25591" w:rsidRPr="00C25591">
        <w:rPr>
          <w:rFonts w:ascii="Arial Narrow" w:hAnsi="Arial Narrow"/>
          <w:i w:val="0"/>
          <w:sz w:val="16"/>
          <w:szCs w:val="16"/>
          <w:lang w:val="ru-RU"/>
        </w:rPr>
        <w:t>состоящей из шайб, позволяет сохранять заданную при монтаже силу обжатия неизменной</w:t>
      </w:r>
    </w:p>
    <w:p w:rsidR="00A06649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D74BDB" w:rsidRDefault="00A06649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Соединение линий системы охлаждения</w:t>
      </w:r>
    </w:p>
    <w:p w:rsidR="00A06649" w:rsidRPr="00D74BDB" w:rsidRDefault="00C25591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Промышленное оборудование</w:t>
      </w:r>
    </w:p>
    <w:p w:rsidR="00A06649" w:rsidRPr="00D74BDB" w:rsidRDefault="00C25591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Двигатели</w:t>
      </w:r>
    </w:p>
    <w:p w:rsidR="00A06649" w:rsidRPr="00D74BDB" w:rsidRDefault="00C25591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Силовые установки</w:t>
      </w:r>
    </w:p>
    <w:p w:rsidR="00C12A35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Внешний вид хомута</w:t>
      </w:r>
    </w:p>
    <w:p w:rsidR="00C12A35" w:rsidRPr="00D74BDB" w:rsidRDefault="00C25591" w:rsidP="008F7F46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2514600" cy="2514600"/>
            <wp:effectExtent l="19050" t="0" r="0" b="0"/>
            <wp:docPr id="2" name="Рисунок 1" descr="6 Хомут червяный постоянного натяжения с тарельчатым натяжителем C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Хомут червяный постоянного натяжения с тарельчатым натяжителем CT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116" cy="251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505731" w:rsidRDefault="00505731" w:rsidP="00505731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lastRenderedPageBreak/>
        <w:t>Применяемые материалы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842"/>
        <w:gridCol w:w="1085"/>
        <w:gridCol w:w="1086"/>
        <w:gridCol w:w="1240"/>
        <w:gridCol w:w="932"/>
      </w:tblGrid>
      <w:tr w:rsidR="00C25591" w:rsidRPr="00D74BDB" w:rsidTr="00C25591">
        <w:tc>
          <w:tcPr>
            <w:tcW w:w="842" w:type="dxa"/>
          </w:tcPr>
          <w:p w:rsidR="00C25591" w:rsidRPr="008F7F46" w:rsidRDefault="00C2559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085" w:type="dxa"/>
            <w:vAlign w:val="center"/>
          </w:tcPr>
          <w:p w:rsidR="00C25591" w:rsidRPr="008F7F46" w:rsidRDefault="00C2559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1086" w:type="dxa"/>
            <w:vAlign w:val="center"/>
          </w:tcPr>
          <w:p w:rsidR="00C25591" w:rsidRPr="008F7F46" w:rsidRDefault="00C25591" w:rsidP="00CF7C6A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Замок</w:t>
            </w:r>
          </w:p>
        </w:tc>
        <w:tc>
          <w:tcPr>
            <w:tcW w:w="1240" w:type="dxa"/>
            <w:vAlign w:val="center"/>
          </w:tcPr>
          <w:p w:rsidR="00C25591" w:rsidRPr="008F7F46" w:rsidRDefault="00C25591" w:rsidP="00CF7C6A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Винт</w:t>
            </w:r>
          </w:p>
        </w:tc>
        <w:tc>
          <w:tcPr>
            <w:tcW w:w="932" w:type="dxa"/>
          </w:tcPr>
          <w:p w:rsidR="00C25591" w:rsidRDefault="00C2559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Шайба</w:t>
            </w:r>
          </w:p>
        </w:tc>
      </w:tr>
      <w:tr w:rsidR="00C25591" w:rsidRPr="00D74BDB" w:rsidTr="00C25591">
        <w:trPr>
          <w:trHeight w:val="367"/>
        </w:trPr>
        <w:tc>
          <w:tcPr>
            <w:tcW w:w="842" w:type="dxa"/>
            <w:vAlign w:val="center"/>
          </w:tcPr>
          <w:p w:rsidR="00C25591" w:rsidRPr="008F7F46" w:rsidRDefault="00C2559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W2</w:t>
            </w:r>
          </w:p>
        </w:tc>
        <w:tc>
          <w:tcPr>
            <w:tcW w:w="1085" w:type="dxa"/>
            <w:vAlign w:val="center"/>
          </w:tcPr>
          <w:p w:rsidR="00C25591" w:rsidRPr="00C25591" w:rsidRDefault="00C25591" w:rsidP="00C2559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086" w:type="dxa"/>
            <w:vAlign w:val="center"/>
          </w:tcPr>
          <w:p w:rsidR="00C25591" w:rsidRPr="00C25591" w:rsidRDefault="00C25591" w:rsidP="00C2559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240" w:type="dxa"/>
            <w:vAlign w:val="center"/>
          </w:tcPr>
          <w:p w:rsidR="00C25591" w:rsidRPr="00D74BDB" w:rsidRDefault="00C25591" w:rsidP="00CF7C6A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932" w:type="dxa"/>
            <w:vAlign w:val="center"/>
          </w:tcPr>
          <w:p w:rsidR="00C25591" w:rsidRDefault="00C25591" w:rsidP="00C2559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</w:t>
            </w:r>
          </w:p>
        </w:tc>
      </w:tr>
      <w:tr w:rsidR="00C25591" w:rsidRPr="00D74BDB" w:rsidTr="009C02EF">
        <w:trPr>
          <w:trHeight w:val="367"/>
        </w:trPr>
        <w:tc>
          <w:tcPr>
            <w:tcW w:w="842" w:type="dxa"/>
            <w:vAlign w:val="center"/>
          </w:tcPr>
          <w:p w:rsidR="00C25591" w:rsidRPr="008F7F46" w:rsidRDefault="00C2559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085" w:type="dxa"/>
            <w:vAlign w:val="center"/>
          </w:tcPr>
          <w:p w:rsidR="00C25591" w:rsidRPr="00D74BDB" w:rsidRDefault="00C25591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086" w:type="dxa"/>
            <w:vAlign w:val="center"/>
          </w:tcPr>
          <w:p w:rsidR="00C25591" w:rsidRPr="00D74BDB" w:rsidRDefault="00C25591" w:rsidP="00CF7C6A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240" w:type="dxa"/>
            <w:vAlign w:val="center"/>
          </w:tcPr>
          <w:p w:rsidR="00C25591" w:rsidRPr="00D74BDB" w:rsidRDefault="00C25591" w:rsidP="00CF7C6A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932" w:type="dxa"/>
            <w:vAlign w:val="center"/>
          </w:tcPr>
          <w:p w:rsidR="00C25591" w:rsidRDefault="00C25591" w:rsidP="0081275D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</w:t>
            </w:r>
          </w:p>
        </w:tc>
      </w:tr>
    </w:tbl>
    <w:p w:rsidR="00615AA9" w:rsidRPr="00D74BDB" w:rsidRDefault="00040D4B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*для покрытия не применяется хром(</w:t>
      </w:r>
      <w:r w:rsidRPr="00D74BDB">
        <w:rPr>
          <w:rFonts w:ascii="Arial Narrow" w:hAnsi="Arial Narrow"/>
          <w:i w:val="0"/>
          <w:sz w:val="16"/>
          <w:szCs w:val="16"/>
        </w:rPr>
        <w:t>VI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)</w:t>
      </w:r>
    </w:p>
    <w:p w:rsidR="00CA4D0D" w:rsidRDefault="00AF03F4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Таблица с рекомендуемым моментом затяжки хомутов</w:t>
      </w:r>
    </w:p>
    <w:tbl>
      <w:tblPr>
        <w:tblStyle w:val="a7"/>
        <w:tblW w:w="5103" w:type="dxa"/>
        <w:tblInd w:w="108" w:type="dxa"/>
        <w:tblLook w:val="04A0"/>
      </w:tblPr>
      <w:tblGrid>
        <w:gridCol w:w="851"/>
        <w:gridCol w:w="2126"/>
        <w:gridCol w:w="2126"/>
      </w:tblGrid>
      <w:tr w:rsidR="00946479" w:rsidRPr="00C25591" w:rsidTr="00946479">
        <w:trPr>
          <w:trHeight w:val="367"/>
        </w:trPr>
        <w:tc>
          <w:tcPr>
            <w:tcW w:w="851" w:type="dxa"/>
            <w:vAlign w:val="center"/>
          </w:tcPr>
          <w:p w:rsidR="00946479" w:rsidRPr="008F7F46" w:rsidRDefault="0094647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2126" w:type="dxa"/>
            <w:vAlign w:val="center"/>
          </w:tcPr>
          <w:p w:rsidR="00946479" w:rsidRDefault="00C2559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14.2</w:t>
            </w:r>
            <w:r w:rsidR="0094647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мм</w:t>
            </w:r>
          </w:p>
        </w:tc>
        <w:tc>
          <w:tcPr>
            <w:tcW w:w="2126" w:type="dxa"/>
            <w:vAlign w:val="center"/>
          </w:tcPr>
          <w:p w:rsidR="00946479" w:rsidRDefault="00C2559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15.8</w:t>
            </w:r>
            <w:r w:rsidR="0094647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мм</w:t>
            </w:r>
          </w:p>
        </w:tc>
      </w:tr>
      <w:tr w:rsidR="00C25591" w:rsidRPr="00C25591" w:rsidTr="00946479">
        <w:trPr>
          <w:trHeight w:val="367"/>
        </w:trPr>
        <w:tc>
          <w:tcPr>
            <w:tcW w:w="851" w:type="dxa"/>
            <w:vAlign w:val="center"/>
          </w:tcPr>
          <w:p w:rsidR="00C25591" w:rsidRPr="00E427A1" w:rsidRDefault="00C2559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C25591" w:rsidRDefault="00C25591" w:rsidP="00C2559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7.5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Нм</w:t>
            </w:r>
          </w:p>
        </w:tc>
        <w:tc>
          <w:tcPr>
            <w:tcW w:w="2126" w:type="dxa"/>
            <w:vMerge w:val="restart"/>
            <w:vAlign w:val="center"/>
          </w:tcPr>
          <w:p w:rsidR="00C25591" w:rsidRDefault="00C25591" w:rsidP="00C2559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12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</w:t>
            </w:r>
            <w:r w:rsidRPr="00C2559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0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Нм</w:t>
            </w:r>
          </w:p>
        </w:tc>
      </w:tr>
      <w:tr w:rsidR="00C25591" w:rsidRPr="00E427A1" w:rsidTr="00946479">
        <w:trPr>
          <w:trHeight w:val="367"/>
        </w:trPr>
        <w:tc>
          <w:tcPr>
            <w:tcW w:w="851" w:type="dxa"/>
            <w:vAlign w:val="center"/>
          </w:tcPr>
          <w:p w:rsidR="00C25591" w:rsidRPr="00E427A1" w:rsidRDefault="00C25591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C25591" w:rsidRDefault="00C25591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C25591" w:rsidRDefault="00C25591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</w:tbl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я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ен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превышать значений, указанных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комплектности  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  -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D74BD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)*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D74BDB" w:rsidRDefault="00394448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D74BDB" w:rsidRDefault="00D64824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нарушение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режимов хранения,</w:t>
      </w:r>
      <w:r w:rsidR="00394448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погрузо-разгрузочных работах;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конструкцию изделия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изменения, не влияющие на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D74BDB" w:rsidRDefault="00394448" w:rsidP="00AF03F4">
      <w:pPr>
        <w:pStyle w:val="a3"/>
        <w:spacing w:before="120" w:line="360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C25591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D74BD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месяцев </w:t>
      </w:r>
      <w:r w:rsidR="00C25591">
        <w:rPr>
          <w:rFonts w:ascii="Arial Narrow" w:hAnsi="Arial Narrow"/>
          <w:i w:val="0"/>
          <w:color w:val="151616"/>
          <w:sz w:val="16"/>
          <w:szCs w:val="16"/>
          <w:lang w:val="ru-RU"/>
        </w:rPr>
        <w:t>от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proofErr w:type="gramStart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отличатся</w:t>
      </w:r>
      <w:proofErr w:type="gramEnd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D74BDB" w:rsidRDefault="00D926EB" w:rsidP="00AF03F4">
      <w:pPr>
        <w:spacing w:before="120" w:line="360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Дистрибьютор</w:t>
      </w:r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ООО «</w:t>
      </w:r>
      <w:proofErr w:type="gramStart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НОРМА-РУС</w:t>
      </w:r>
      <w:proofErr w:type="gramEnd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»</w:t>
      </w:r>
    </w:p>
    <w:p w:rsidR="00C12A35" w:rsidRPr="00D74BDB" w:rsidRDefault="00146E32" w:rsidP="00AF03F4">
      <w:pPr>
        <w:rPr>
          <w:rFonts w:ascii="Arial Narrow" w:hAnsi="Arial Narrow"/>
          <w:color w:val="151616"/>
          <w:w w:val="95"/>
          <w:sz w:val="16"/>
          <w:szCs w:val="16"/>
          <w:lang w:val="ru-RU"/>
        </w:rPr>
        <w:sectPr w:rsidR="00C12A35" w:rsidRPr="00D74BDB" w:rsidSect="00AF03F4">
          <w:type w:val="continuous"/>
          <w:pgSz w:w="16840" w:h="11910" w:orient="landscape"/>
          <w:pgMar w:top="720" w:right="538" w:bottom="720" w:left="284" w:header="720" w:footer="720" w:gutter="0"/>
          <w:cols w:num="3" w:space="393"/>
          <w:docGrid w:linePitch="299"/>
        </w:sect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D74BD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="00AF03F4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корп.310, </w:t>
      </w: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помещение 14Н (№30) т/</w:t>
      </w:r>
      <w:proofErr w:type="spell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D18"/>
    <w:multiLevelType w:val="hybridMultilevel"/>
    <w:tmpl w:val="B7E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52EE"/>
    <w:multiLevelType w:val="hybridMultilevel"/>
    <w:tmpl w:val="8C865E1C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3F1D"/>
    <w:multiLevelType w:val="hybridMultilevel"/>
    <w:tmpl w:val="DCCE485A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146E32"/>
    <w:rsid w:val="001D1D45"/>
    <w:rsid w:val="002627C1"/>
    <w:rsid w:val="0029505E"/>
    <w:rsid w:val="00330568"/>
    <w:rsid w:val="003446B3"/>
    <w:rsid w:val="00394448"/>
    <w:rsid w:val="003D7129"/>
    <w:rsid w:val="00436EC1"/>
    <w:rsid w:val="004968A9"/>
    <w:rsid w:val="00497E78"/>
    <w:rsid w:val="00505731"/>
    <w:rsid w:val="0052742B"/>
    <w:rsid w:val="005312AB"/>
    <w:rsid w:val="005376D7"/>
    <w:rsid w:val="00615AA9"/>
    <w:rsid w:val="0069425B"/>
    <w:rsid w:val="00802040"/>
    <w:rsid w:val="0081717A"/>
    <w:rsid w:val="00834E8D"/>
    <w:rsid w:val="008F7F46"/>
    <w:rsid w:val="00946479"/>
    <w:rsid w:val="00955F59"/>
    <w:rsid w:val="00967CDB"/>
    <w:rsid w:val="00A06649"/>
    <w:rsid w:val="00A25015"/>
    <w:rsid w:val="00A37ED9"/>
    <w:rsid w:val="00AF03F4"/>
    <w:rsid w:val="00B66ADC"/>
    <w:rsid w:val="00B672DC"/>
    <w:rsid w:val="00BB2782"/>
    <w:rsid w:val="00C12A35"/>
    <w:rsid w:val="00C25591"/>
    <w:rsid w:val="00CA13D2"/>
    <w:rsid w:val="00CA4D0D"/>
    <w:rsid w:val="00D24144"/>
    <w:rsid w:val="00D64824"/>
    <w:rsid w:val="00D74BDB"/>
    <w:rsid w:val="00D926EB"/>
    <w:rsid w:val="00E036E5"/>
    <w:rsid w:val="00E21475"/>
    <w:rsid w:val="00E427A1"/>
    <w:rsid w:val="00E566A6"/>
    <w:rsid w:val="00E625E3"/>
    <w:rsid w:val="00EE2109"/>
    <w:rsid w:val="00F46351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0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10</cp:revision>
  <cp:lastPrinted>2023-11-02T13:43:00Z</cp:lastPrinted>
  <dcterms:created xsi:type="dcterms:W3CDTF">2024-04-15T10:21:00Z</dcterms:created>
  <dcterms:modified xsi:type="dcterms:W3CDTF">2026-04-09T08:38:00Z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